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685E31" w14:textId="43C0BDD8" w:rsidR="00114B7D" w:rsidRDefault="008B04E3" w:rsidP="00AC37F7">
      <w:pPr>
        <w:pStyle w:val="Zkladntext"/>
        <w:spacing w:before="74"/>
      </w:pPr>
      <w:proofErr w:type="spellStart"/>
      <w:r>
        <w:t>Príloha</w:t>
      </w:r>
      <w:proofErr w:type="spellEnd"/>
      <w:r>
        <w:rPr>
          <w:spacing w:val="-2"/>
        </w:rPr>
        <w:t xml:space="preserve"> </w:t>
      </w:r>
      <w:r>
        <w:t>č.</w:t>
      </w:r>
      <w:r>
        <w:rPr>
          <w:spacing w:val="2"/>
        </w:rPr>
        <w:t xml:space="preserve"> </w:t>
      </w:r>
      <w:r w:rsidR="00E71A75">
        <w:rPr>
          <w:spacing w:val="2"/>
        </w:rPr>
        <w:t>4</w:t>
      </w:r>
    </w:p>
    <w:p w14:paraId="4BF26367" w14:textId="77777777" w:rsidR="00114B7D" w:rsidRDefault="00114B7D">
      <w:pPr>
        <w:pStyle w:val="Zkladntext"/>
        <w:spacing w:before="10"/>
        <w:ind w:left="0"/>
        <w:rPr>
          <w:sz w:val="23"/>
        </w:rPr>
      </w:pPr>
    </w:p>
    <w:p w14:paraId="32881BCD" w14:textId="77777777" w:rsidR="00E71A75" w:rsidRPr="00D10DAF" w:rsidRDefault="008B04E3" w:rsidP="00AC37F7">
      <w:pPr>
        <w:pStyle w:val="Nadpis1"/>
        <w:spacing w:before="1"/>
        <w:rPr>
          <w:rFonts w:ascii="Times New Roman" w:hAnsi="Times New Roman" w:cs="Times New Roman"/>
        </w:rPr>
      </w:pPr>
      <w:proofErr w:type="spellStart"/>
      <w:r w:rsidRPr="00D10DAF">
        <w:rPr>
          <w:rFonts w:ascii="Times New Roman" w:hAnsi="Times New Roman" w:cs="Times New Roman"/>
        </w:rPr>
        <w:t>Podrobný</w:t>
      </w:r>
      <w:proofErr w:type="spellEnd"/>
      <w:r w:rsidRPr="00D10DAF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D10DAF">
        <w:rPr>
          <w:rFonts w:ascii="Times New Roman" w:hAnsi="Times New Roman" w:cs="Times New Roman"/>
        </w:rPr>
        <w:t>opis</w:t>
      </w:r>
      <w:proofErr w:type="spellEnd"/>
      <w:r w:rsidRPr="00D10DAF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D10DAF">
        <w:rPr>
          <w:rFonts w:ascii="Times New Roman" w:hAnsi="Times New Roman" w:cs="Times New Roman"/>
        </w:rPr>
        <w:t>predmetu</w:t>
      </w:r>
      <w:proofErr w:type="spellEnd"/>
      <w:r w:rsidRPr="00D10DAF">
        <w:rPr>
          <w:rFonts w:ascii="Times New Roman" w:hAnsi="Times New Roman" w:cs="Times New Roman"/>
        </w:rPr>
        <w:t xml:space="preserve"> </w:t>
      </w:r>
      <w:proofErr w:type="spellStart"/>
      <w:r w:rsidRPr="00D10DAF">
        <w:rPr>
          <w:rFonts w:ascii="Times New Roman" w:hAnsi="Times New Roman" w:cs="Times New Roman"/>
        </w:rPr>
        <w:t>zákazky</w:t>
      </w:r>
      <w:proofErr w:type="spellEnd"/>
      <w:r w:rsidRPr="00D10DAF">
        <w:rPr>
          <w:rFonts w:ascii="Times New Roman" w:hAnsi="Times New Roman" w:cs="Times New Roman"/>
          <w:spacing w:val="-7"/>
        </w:rPr>
        <w:t xml:space="preserve"> </w:t>
      </w:r>
      <w:r w:rsidRPr="00D10DAF">
        <w:rPr>
          <w:rFonts w:ascii="Times New Roman" w:hAnsi="Times New Roman" w:cs="Times New Roman"/>
        </w:rPr>
        <w:t>pre</w:t>
      </w:r>
      <w:r w:rsidRPr="00D10DAF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D10DAF">
        <w:rPr>
          <w:rFonts w:ascii="Times New Roman" w:hAnsi="Times New Roman" w:cs="Times New Roman"/>
        </w:rPr>
        <w:t>časť</w:t>
      </w:r>
      <w:proofErr w:type="spellEnd"/>
      <w:r w:rsidRPr="00D10DAF">
        <w:rPr>
          <w:rFonts w:ascii="Times New Roman" w:hAnsi="Times New Roman" w:cs="Times New Roman"/>
          <w:spacing w:val="-11"/>
        </w:rPr>
        <w:t xml:space="preserve"> </w:t>
      </w:r>
      <w:r w:rsidR="004D2550" w:rsidRPr="00D10DAF">
        <w:rPr>
          <w:rFonts w:ascii="Times New Roman" w:hAnsi="Times New Roman" w:cs="Times New Roman"/>
        </w:rPr>
        <w:t>D</w:t>
      </w:r>
      <w:r w:rsidRPr="00D10DAF">
        <w:rPr>
          <w:rFonts w:ascii="Times New Roman" w:hAnsi="Times New Roman" w:cs="Times New Roman"/>
        </w:rPr>
        <w:t>)</w:t>
      </w:r>
      <w:r w:rsidR="00E71E72" w:rsidRPr="00D10DAF">
        <w:rPr>
          <w:rFonts w:ascii="Times New Roman" w:hAnsi="Times New Roman" w:cs="Times New Roman"/>
        </w:rPr>
        <w:t xml:space="preserve"> </w:t>
      </w:r>
    </w:p>
    <w:p w14:paraId="36FC4E09" w14:textId="6636E637" w:rsidR="00E71E72" w:rsidRPr="00D10DAF" w:rsidRDefault="008B04E3" w:rsidP="00E71A75">
      <w:pPr>
        <w:pStyle w:val="Nadpis1"/>
        <w:numPr>
          <w:ilvl w:val="0"/>
          <w:numId w:val="1"/>
        </w:numPr>
        <w:spacing w:before="1"/>
        <w:rPr>
          <w:rFonts w:ascii="Times New Roman" w:hAnsi="Times New Roman" w:cs="Times New Roman"/>
        </w:rPr>
      </w:pPr>
      <w:proofErr w:type="spellStart"/>
      <w:r w:rsidRPr="00D10DAF">
        <w:rPr>
          <w:rFonts w:ascii="Times New Roman" w:hAnsi="Times New Roman" w:cs="Times New Roman"/>
        </w:rPr>
        <w:t>výroba</w:t>
      </w:r>
      <w:proofErr w:type="spellEnd"/>
      <w:r w:rsidRPr="00D10DAF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D10DAF">
        <w:rPr>
          <w:rFonts w:ascii="Times New Roman" w:hAnsi="Times New Roman" w:cs="Times New Roman"/>
        </w:rPr>
        <w:t>informačných</w:t>
      </w:r>
      <w:proofErr w:type="spellEnd"/>
      <w:r w:rsidRPr="00D10DAF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D10DAF">
        <w:rPr>
          <w:rFonts w:ascii="Times New Roman" w:hAnsi="Times New Roman" w:cs="Times New Roman"/>
        </w:rPr>
        <w:t>prvkov</w:t>
      </w:r>
      <w:proofErr w:type="spellEnd"/>
      <w:r w:rsidRPr="00D10DAF">
        <w:rPr>
          <w:rFonts w:ascii="Times New Roman" w:hAnsi="Times New Roman" w:cs="Times New Roman"/>
          <w:spacing w:val="-4"/>
        </w:rPr>
        <w:t xml:space="preserve"> </w:t>
      </w:r>
      <w:r w:rsidRPr="00D10DAF">
        <w:rPr>
          <w:rFonts w:ascii="Times New Roman" w:hAnsi="Times New Roman" w:cs="Times New Roman"/>
        </w:rPr>
        <w:t>pre</w:t>
      </w:r>
      <w:r w:rsidRPr="00D10DAF">
        <w:rPr>
          <w:rFonts w:ascii="Times New Roman" w:hAnsi="Times New Roman" w:cs="Times New Roman"/>
          <w:spacing w:val="-64"/>
        </w:rPr>
        <w:t xml:space="preserve"> </w:t>
      </w:r>
      <w:r w:rsidR="00E71E72" w:rsidRPr="00D10DAF">
        <w:rPr>
          <w:rFonts w:ascii="Times New Roman" w:hAnsi="Times New Roman" w:cs="Times New Roman"/>
          <w:spacing w:val="-64"/>
        </w:rPr>
        <w:t xml:space="preserve">           </w:t>
      </w:r>
      <w:r w:rsidR="004D2550" w:rsidRPr="00D10DAF">
        <w:rPr>
          <w:rFonts w:ascii="Times New Roman" w:hAnsi="Times New Roman" w:cs="Times New Roman"/>
        </w:rPr>
        <w:t xml:space="preserve"> </w:t>
      </w:r>
      <w:proofErr w:type="spellStart"/>
      <w:r w:rsidRPr="00D10DAF">
        <w:rPr>
          <w:rFonts w:ascii="Times New Roman" w:hAnsi="Times New Roman" w:cs="Times New Roman"/>
        </w:rPr>
        <w:t>turistické</w:t>
      </w:r>
      <w:proofErr w:type="spellEnd"/>
      <w:r w:rsidRPr="00D10DAF">
        <w:rPr>
          <w:rFonts w:ascii="Times New Roman" w:hAnsi="Times New Roman" w:cs="Times New Roman"/>
        </w:rPr>
        <w:t xml:space="preserve"> </w:t>
      </w:r>
      <w:proofErr w:type="spellStart"/>
      <w:r w:rsidRPr="00D10DAF">
        <w:rPr>
          <w:rFonts w:ascii="Times New Roman" w:hAnsi="Times New Roman" w:cs="Times New Roman"/>
        </w:rPr>
        <w:t>značkovanie</w:t>
      </w:r>
      <w:proofErr w:type="spellEnd"/>
      <w:r w:rsidR="00EB5851" w:rsidRPr="00D10DAF">
        <w:rPr>
          <w:rFonts w:ascii="Times New Roman" w:hAnsi="Times New Roman" w:cs="Times New Roman"/>
        </w:rPr>
        <w:t xml:space="preserve"> </w:t>
      </w:r>
      <w:proofErr w:type="spellStart"/>
      <w:r w:rsidR="00EB5851" w:rsidRPr="00D10DAF">
        <w:rPr>
          <w:rFonts w:ascii="Times New Roman" w:hAnsi="Times New Roman" w:cs="Times New Roman"/>
        </w:rPr>
        <w:t>vodných</w:t>
      </w:r>
      <w:proofErr w:type="spellEnd"/>
      <w:r w:rsidR="00EB5851" w:rsidRPr="00D10DAF">
        <w:rPr>
          <w:rFonts w:ascii="Times New Roman" w:hAnsi="Times New Roman" w:cs="Times New Roman"/>
        </w:rPr>
        <w:t xml:space="preserve"> </w:t>
      </w:r>
      <w:proofErr w:type="spellStart"/>
      <w:r w:rsidR="00EB5851" w:rsidRPr="00D10DAF">
        <w:rPr>
          <w:rFonts w:ascii="Times New Roman" w:hAnsi="Times New Roman" w:cs="Times New Roman"/>
        </w:rPr>
        <w:t>tokov</w:t>
      </w:r>
      <w:proofErr w:type="spellEnd"/>
      <w:r w:rsidR="00E71E72" w:rsidRPr="00D10DAF">
        <w:rPr>
          <w:rFonts w:ascii="Times New Roman" w:hAnsi="Times New Roman" w:cs="Times New Roman"/>
        </w:rPr>
        <w:t>:</w:t>
      </w:r>
    </w:p>
    <w:p w14:paraId="24C8DAD2" w14:textId="77777777" w:rsidR="00875B93" w:rsidRPr="00D10DAF" w:rsidRDefault="00875B93" w:rsidP="00AC37F7">
      <w:pPr>
        <w:pStyle w:val="Nadpis1"/>
        <w:spacing w:before="1"/>
        <w:rPr>
          <w:rFonts w:ascii="Times New Roman" w:hAnsi="Times New Roman" w:cs="Times New Roman"/>
        </w:rPr>
      </w:pPr>
    </w:p>
    <w:p w14:paraId="0AE1A46B" w14:textId="617B6839" w:rsidR="00E71E72" w:rsidRPr="00D10DAF" w:rsidRDefault="008B04E3" w:rsidP="00D10DAF">
      <w:pPr>
        <w:pStyle w:val="Nadpis1"/>
        <w:spacing w:before="1"/>
        <w:rPr>
          <w:rFonts w:ascii="Times New Roman" w:hAnsi="Times New Roman" w:cs="Times New Roman"/>
        </w:rPr>
      </w:pPr>
      <w:r w:rsidRPr="00D10DAF">
        <w:rPr>
          <w:rFonts w:ascii="Times New Roman" w:hAnsi="Times New Roman" w:cs="Times New Roman"/>
          <w:spacing w:val="-1"/>
        </w:rPr>
        <w:t xml:space="preserve"> </w:t>
      </w:r>
    </w:p>
    <w:p w14:paraId="1A5A617A" w14:textId="77777777" w:rsidR="00114B7D" w:rsidRDefault="00114B7D">
      <w:pPr>
        <w:pStyle w:val="Zkladntext"/>
        <w:ind w:left="0"/>
        <w:rPr>
          <w:rFonts w:ascii="Arial"/>
          <w:b/>
        </w:rPr>
      </w:pPr>
    </w:p>
    <w:p w14:paraId="185A41A4" w14:textId="13920CB3" w:rsidR="00114B7D" w:rsidRDefault="008B04E3" w:rsidP="00AC37F7">
      <w:pPr>
        <w:pStyle w:val="Zkladntext"/>
        <w:spacing w:before="1"/>
        <w:ind w:right="109"/>
        <w:jc w:val="both"/>
      </w:pPr>
      <w:proofErr w:type="spellStart"/>
      <w:r>
        <w:t>Informačné</w:t>
      </w:r>
      <w:proofErr w:type="spellEnd"/>
      <w:r>
        <w:t xml:space="preserve"> </w:t>
      </w:r>
      <w:proofErr w:type="spellStart"/>
      <w:r>
        <w:t>prvky</w:t>
      </w:r>
      <w:proofErr w:type="spellEnd"/>
      <w:r>
        <w:t xml:space="preserve"> pre </w:t>
      </w:r>
      <w:proofErr w:type="spellStart"/>
      <w:r>
        <w:t>značenie</w:t>
      </w:r>
      <w:proofErr w:type="spellEnd"/>
      <w:r>
        <w:t xml:space="preserve"> </w:t>
      </w:r>
      <w:proofErr w:type="spellStart"/>
      <w:r w:rsidR="00875B93">
        <w:t>vodných</w:t>
      </w:r>
      <w:proofErr w:type="spellEnd"/>
      <w:r>
        <w:rPr>
          <w:spacing w:val="1"/>
        </w:rPr>
        <w:t xml:space="preserve"> </w:t>
      </w:r>
      <w:proofErr w:type="spellStart"/>
      <w:r>
        <w:t>turistických</w:t>
      </w:r>
      <w:proofErr w:type="spellEnd"/>
      <w:r>
        <w:rPr>
          <w:spacing w:val="1"/>
        </w:rPr>
        <w:t xml:space="preserve"> </w:t>
      </w:r>
      <w:proofErr w:type="spellStart"/>
      <w:r>
        <w:t>trás</w:t>
      </w:r>
      <w:proofErr w:type="spellEnd"/>
      <w:r>
        <w:rPr>
          <w:spacing w:val="1"/>
        </w:rPr>
        <w:t xml:space="preserve"> </w:t>
      </w:r>
      <w:proofErr w:type="spellStart"/>
      <w:r>
        <w:t>Klubu</w:t>
      </w:r>
      <w:proofErr w:type="spellEnd"/>
      <w:r>
        <w:rPr>
          <w:spacing w:val="1"/>
        </w:rPr>
        <w:t xml:space="preserve"> </w:t>
      </w:r>
      <w:proofErr w:type="spellStart"/>
      <w:r>
        <w:t>slovenských</w:t>
      </w:r>
      <w:proofErr w:type="spellEnd"/>
      <w:r>
        <w:rPr>
          <w:spacing w:val="1"/>
        </w:rPr>
        <w:t xml:space="preserve"> </w:t>
      </w:r>
      <w:r>
        <w:t>turistov,</w:t>
      </w:r>
      <w:r>
        <w:rPr>
          <w:spacing w:val="1"/>
        </w:rPr>
        <w:t xml:space="preserve"> </w:t>
      </w:r>
      <w:proofErr w:type="spellStart"/>
      <w:r>
        <w:t>realizované</w:t>
      </w:r>
      <w:proofErr w:type="spellEnd"/>
      <w:r>
        <w:rPr>
          <w:spacing w:val="-2"/>
        </w:rPr>
        <w:t xml:space="preserve"> </w:t>
      </w:r>
      <w:proofErr w:type="spellStart"/>
      <w:r>
        <w:t>Sekciou</w:t>
      </w:r>
      <w:proofErr w:type="spellEnd"/>
      <w:r>
        <w:t xml:space="preserve"> </w:t>
      </w:r>
      <w:proofErr w:type="spellStart"/>
      <w:r>
        <w:t>značenia</w:t>
      </w:r>
      <w:proofErr w:type="spellEnd"/>
      <w:r>
        <w:rPr>
          <w:spacing w:val="-1"/>
        </w:rPr>
        <w:t xml:space="preserve"> </w:t>
      </w:r>
      <w:r>
        <w:t>KST.</w:t>
      </w:r>
    </w:p>
    <w:p w14:paraId="5994EC85" w14:textId="61248C9D" w:rsidR="00114B7D" w:rsidRPr="00FA0AEF" w:rsidRDefault="00875B93" w:rsidP="00AC37F7">
      <w:pPr>
        <w:pStyle w:val="Zkladntext"/>
        <w:ind w:right="106"/>
        <w:jc w:val="both"/>
      </w:pPr>
      <w:proofErr w:type="spellStart"/>
      <w:r>
        <w:t>Výstražná</w:t>
      </w:r>
      <w:proofErr w:type="spellEnd"/>
      <w:r>
        <w:t xml:space="preserve"> </w:t>
      </w:r>
      <w:proofErr w:type="spellStart"/>
      <w:r>
        <w:t>značka</w:t>
      </w:r>
      <w:proofErr w:type="spellEnd"/>
      <w:r>
        <w:t xml:space="preserve">, </w:t>
      </w:r>
      <w:proofErr w:type="spellStart"/>
      <w:r>
        <w:t>informačná</w:t>
      </w:r>
      <w:proofErr w:type="spellEnd"/>
      <w:r>
        <w:t xml:space="preserve"> </w:t>
      </w:r>
      <w:proofErr w:type="spellStart"/>
      <w:r>
        <w:t>značka</w:t>
      </w:r>
      <w:proofErr w:type="spellEnd"/>
      <w:r>
        <w:t xml:space="preserve"> a </w:t>
      </w:r>
      <w:proofErr w:type="spellStart"/>
      <w:r>
        <w:t>dodatková</w:t>
      </w:r>
      <w:proofErr w:type="spellEnd"/>
      <w:r>
        <w:t xml:space="preserve"> </w:t>
      </w:r>
      <w:proofErr w:type="spellStart"/>
      <w:r>
        <w:t>tabuľka</w:t>
      </w:r>
      <w:proofErr w:type="spellEnd"/>
      <w:r w:rsidR="00E71E72" w:rsidRPr="00FA0AEF">
        <w:t xml:space="preserve"> </w:t>
      </w:r>
      <w:proofErr w:type="spellStart"/>
      <w:r w:rsidR="008B04E3" w:rsidRPr="00FA0AEF">
        <w:t>mus</w:t>
      </w:r>
      <w:r>
        <w:t>ia</w:t>
      </w:r>
      <w:proofErr w:type="spellEnd"/>
      <w:r w:rsidR="008B04E3" w:rsidRPr="00FA0AEF">
        <w:t xml:space="preserve"> </w:t>
      </w:r>
      <w:proofErr w:type="spellStart"/>
      <w:r w:rsidR="008B04E3" w:rsidRPr="00FA0AEF">
        <w:t>mať</w:t>
      </w:r>
      <w:proofErr w:type="spellEnd"/>
      <w:r w:rsidR="008B04E3" w:rsidRPr="00FA0AEF">
        <w:t xml:space="preserve"> </w:t>
      </w:r>
      <w:proofErr w:type="spellStart"/>
      <w:r w:rsidR="008B04E3" w:rsidRPr="00FA0AEF">
        <w:t>predpísaný</w:t>
      </w:r>
      <w:proofErr w:type="spellEnd"/>
      <w:r w:rsidR="008B04E3" w:rsidRPr="00FA0AEF">
        <w:t xml:space="preserve"> </w:t>
      </w:r>
      <w:proofErr w:type="spellStart"/>
      <w:r w:rsidR="008B04E3" w:rsidRPr="00FA0AEF">
        <w:t>tvar</w:t>
      </w:r>
      <w:proofErr w:type="spellEnd"/>
      <w:r w:rsidR="008B04E3" w:rsidRPr="00FA0AEF">
        <w:t xml:space="preserve"> a </w:t>
      </w:r>
      <w:proofErr w:type="spellStart"/>
      <w:r w:rsidR="008B04E3" w:rsidRPr="00FA0AEF">
        <w:t>rozmery</w:t>
      </w:r>
      <w:proofErr w:type="spellEnd"/>
      <w:r w:rsidR="008B04E3" w:rsidRPr="00FA0AEF">
        <w:t xml:space="preserve"> </w:t>
      </w:r>
      <w:proofErr w:type="spellStart"/>
      <w:r w:rsidR="008B04E3" w:rsidRPr="00FA0AEF">
        <w:t>podľa</w:t>
      </w:r>
      <w:proofErr w:type="spellEnd"/>
      <w:r w:rsidR="008B04E3" w:rsidRPr="00FA0AEF">
        <w:t xml:space="preserve"> </w:t>
      </w:r>
      <w:proofErr w:type="spellStart"/>
      <w:r w:rsidR="008B04E3" w:rsidRPr="00FA0AEF">
        <w:t>normy</w:t>
      </w:r>
      <w:proofErr w:type="spellEnd"/>
      <w:r w:rsidR="008B04E3" w:rsidRPr="00FA0AEF">
        <w:t xml:space="preserve"> STN</w:t>
      </w:r>
      <w:r w:rsidR="008B04E3" w:rsidRPr="00FA0AEF">
        <w:rPr>
          <w:spacing w:val="1"/>
        </w:rPr>
        <w:t xml:space="preserve"> </w:t>
      </w:r>
      <w:r w:rsidR="008B04E3" w:rsidRPr="00FA0AEF">
        <w:t>018025</w:t>
      </w:r>
      <w:r w:rsidR="008B04E3" w:rsidRPr="00FA0AEF">
        <w:rPr>
          <w:spacing w:val="-4"/>
        </w:rPr>
        <w:t xml:space="preserve"> </w:t>
      </w:r>
      <w:proofErr w:type="spellStart"/>
      <w:r w:rsidR="008B04E3" w:rsidRPr="00FA0AEF">
        <w:t>Turistické</w:t>
      </w:r>
      <w:proofErr w:type="spellEnd"/>
      <w:r w:rsidR="008B04E3" w:rsidRPr="00FA0AEF">
        <w:rPr>
          <w:spacing w:val="-1"/>
        </w:rPr>
        <w:t xml:space="preserve"> </w:t>
      </w:r>
      <w:proofErr w:type="spellStart"/>
      <w:r w:rsidR="008B04E3" w:rsidRPr="00FA0AEF">
        <w:t>značenie</w:t>
      </w:r>
      <w:proofErr w:type="spellEnd"/>
      <w:r w:rsidR="008B04E3" w:rsidRPr="00FA0AEF">
        <w:t>.</w:t>
      </w:r>
    </w:p>
    <w:p w14:paraId="382CBD40" w14:textId="77777777" w:rsidR="004564B3" w:rsidRDefault="004564B3" w:rsidP="00AC37F7">
      <w:pPr>
        <w:pStyle w:val="Zkladntext"/>
        <w:ind w:right="69"/>
      </w:pPr>
    </w:p>
    <w:p w14:paraId="14274802" w14:textId="77777777" w:rsidR="00D10DAF" w:rsidRPr="00D10DAF" w:rsidRDefault="00D10DAF" w:rsidP="00D10DAF">
      <w:pPr>
        <w:pStyle w:val="Nadpis1"/>
        <w:spacing w:before="1"/>
        <w:rPr>
          <w:rFonts w:ascii="Times New Roman" w:hAnsi="Times New Roman" w:cs="Times New Roman"/>
        </w:rPr>
      </w:pPr>
      <w:proofErr w:type="spellStart"/>
      <w:r w:rsidRPr="00D10DAF">
        <w:rPr>
          <w:rFonts w:ascii="Times New Roman" w:hAnsi="Times New Roman" w:cs="Times New Roman"/>
        </w:rPr>
        <w:t>výstražná</w:t>
      </w:r>
      <w:proofErr w:type="spellEnd"/>
      <w:r w:rsidRPr="00D10DAF">
        <w:rPr>
          <w:rFonts w:ascii="Times New Roman" w:hAnsi="Times New Roman" w:cs="Times New Roman"/>
        </w:rPr>
        <w:t xml:space="preserve"> </w:t>
      </w:r>
      <w:proofErr w:type="spellStart"/>
      <w:r w:rsidRPr="00D10DAF">
        <w:rPr>
          <w:rFonts w:ascii="Times New Roman" w:hAnsi="Times New Roman" w:cs="Times New Roman"/>
        </w:rPr>
        <w:t>značka</w:t>
      </w:r>
      <w:proofErr w:type="spellEnd"/>
      <w:r w:rsidRPr="00D10DAF">
        <w:rPr>
          <w:rFonts w:ascii="Times New Roman" w:hAnsi="Times New Roman" w:cs="Times New Roman"/>
          <w:b w:val="0"/>
          <w:bCs w:val="0"/>
        </w:rPr>
        <w:t>,</w:t>
      </w:r>
      <w:r w:rsidRPr="00D10DAF">
        <w:rPr>
          <w:rFonts w:ascii="Times New Roman" w:hAnsi="Times New Roman" w:cs="Times New Roman"/>
        </w:rPr>
        <w:t xml:space="preserve"> </w:t>
      </w:r>
      <w:proofErr w:type="spellStart"/>
      <w:r w:rsidRPr="00D10DAF">
        <w:rPr>
          <w:rFonts w:ascii="Times New Roman" w:hAnsi="Times New Roman" w:cs="Times New Roman"/>
          <w:b w:val="0"/>
          <w:bCs w:val="0"/>
        </w:rPr>
        <w:t>rovnoramenný</w:t>
      </w:r>
      <w:proofErr w:type="spellEnd"/>
      <w:r w:rsidRPr="00D10DAF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D10DAF">
        <w:rPr>
          <w:rFonts w:ascii="Times New Roman" w:hAnsi="Times New Roman" w:cs="Times New Roman"/>
          <w:b w:val="0"/>
          <w:bCs w:val="0"/>
        </w:rPr>
        <w:t>trojuholník</w:t>
      </w:r>
      <w:proofErr w:type="spellEnd"/>
      <w:r w:rsidRPr="00D10DAF">
        <w:rPr>
          <w:rFonts w:ascii="Times New Roman" w:hAnsi="Times New Roman" w:cs="Times New Roman"/>
        </w:rPr>
        <w:t xml:space="preserve"> </w:t>
      </w:r>
      <w:r w:rsidRPr="00D10DAF">
        <w:rPr>
          <w:rFonts w:ascii="Times New Roman" w:hAnsi="Times New Roman" w:cs="Times New Roman"/>
          <w:b w:val="0"/>
          <w:bCs w:val="0"/>
        </w:rPr>
        <w:t xml:space="preserve">o </w:t>
      </w:r>
      <w:proofErr w:type="spellStart"/>
      <w:r w:rsidRPr="00D10DAF">
        <w:rPr>
          <w:rFonts w:ascii="Times New Roman" w:hAnsi="Times New Roman" w:cs="Times New Roman"/>
          <w:b w:val="0"/>
          <w:bCs w:val="0"/>
        </w:rPr>
        <w:t>strane</w:t>
      </w:r>
      <w:proofErr w:type="spellEnd"/>
      <w:r w:rsidRPr="00D10DAF">
        <w:rPr>
          <w:rFonts w:ascii="Times New Roman" w:hAnsi="Times New Roman" w:cs="Times New Roman"/>
          <w:b w:val="0"/>
          <w:bCs w:val="0"/>
        </w:rPr>
        <w:t xml:space="preserve"> 700 mm</w:t>
      </w:r>
    </w:p>
    <w:p w14:paraId="4202220F" w14:textId="540AF3FD" w:rsidR="00D10DAF" w:rsidRPr="00D10DAF" w:rsidRDefault="00D10DAF" w:rsidP="00D10DAF">
      <w:pPr>
        <w:pStyle w:val="Nadpis1"/>
        <w:spacing w:before="1"/>
        <w:rPr>
          <w:rFonts w:ascii="Times New Roman" w:hAnsi="Times New Roman" w:cs="Times New Roman"/>
        </w:rPr>
      </w:pPr>
      <w:proofErr w:type="spellStart"/>
      <w:r w:rsidRPr="00D10DAF">
        <w:rPr>
          <w:rFonts w:ascii="Times New Roman" w:hAnsi="Times New Roman" w:cs="Times New Roman"/>
        </w:rPr>
        <w:t>informačná</w:t>
      </w:r>
      <w:proofErr w:type="spellEnd"/>
      <w:r w:rsidRPr="00D10DAF">
        <w:rPr>
          <w:rFonts w:ascii="Times New Roman" w:hAnsi="Times New Roman" w:cs="Times New Roman"/>
        </w:rPr>
        <w:t xml:space="preserve"> </w:t>
      </w:r>
      <w:proofErr w:type="spellStart"/>
      <w:r w:rsidRPr="00D10DAF">
        <w:rPr>
          <w:rFonts w:ascii="Times New Roman" w:hAnsi="Times New Roman" w:cs="Times New Roman"/>
        </w:rPr>
        <w:t>značka</w:t>
      </w:r>
      <w:proofErr w:type="spellEnd"/>
      <w:r w:rsidRPr="00D10DAF">
        <w:rPr>
          <w:rFonts w:ascii="Times New Roman" w:hAnsi="Times New Roman" w:cs="Times New Roman"/>
          <w:b w:val="0"/>
          <w:bCs w:val="0"/>
        </w:rPr>
        <w:t xml:space="preserve">, </w:t>
      </w:r>
      <w:proofErr w:type="spellStart"/>
      <w:r w:rsidRPr="00D10DAF">
        <w:rPr>
          <w:rFonts w:ascii="Times New Roman" w:hAnsi="Times New Roman" w:cs="Times New Roman"/>
          <w:b w:val="0"/>
          <w:bCs w:val="0"/>
        </w:rPr>
        <w:t>štvorec</w:t>
      </w:r>
      <w:proofErr w:type="spellEnd"/>
      <w:r w:rsidRPr="00D10DAF">
        <w:rPr>
          <w:rFonts w:ascii="Times New Roman" w:hAnsi="Times New Roman" w:cs="Times New Roman"/>
          <w:b w:val="0"/>
          <w:bCs w:val="0"/>
        </w:rPr>
        <w:t xml:space="preserve"> o </w:t>
      </w:r>
      <w:proofErr w:type="spellStart"/>
      <w:r w:rsidRPr="00D10DAF">
        <w:rPr>
          <w:rFonts w:ascii="Times New Roman" w:hAnsi="Times New Roman" w:cs="Times New Roman"/>
          <w:b w:val="0"/>
          <w:bCs w:val="0"/>
        </w:rPr>
        <w:t>strane</w:t>
      </w:r>
      <w:proofErr w:type="spellEnd"/>
      <w:r w:rsidRPr="00D10DAF">
        <w:rPr>
          <w:rFonts w:ascii="Times New Roman" w:hAnsi="Times New Roman" w:cs="Times New Roman"/>
          <w:b w:val="0"/>
          <w:bCs w:val="0"/>
        </w:rPr>
        <w:t xml:space="preserve"> 600 mm</w:t>
      </w:r>
    </w:p>
    <w:p w14:paraId="66E16F2A" w14:textId="7CA7AC5B" w:rsidR="00D10DAF" w:rsidRPr="00D10DAF" w:rsidRDefault="00D10DAF" w:rsidP="00D10DAF">
      <w:pPr>
        <w:pStyle w:val="Nadpis1"/>
        <w:spacing w:before="1"/>
        <w:rPr>
          <w:rFonts w:ascii="Times New Roman" w:hAnsi="Times New Roman" w:cs="Times New Roman"/>
        </w:rPr>
      </w:pPr>
      <w:proofErr w:type="spellStart"/>
      <w:r w:rsidRPr="00D10DAF">
        <w:rPr>
          <w:rFonts w:ascii="Times New Roman" w:hAnsi="Times New Roman" w:cs="Times New Roman"/>
        </w:rPr>
        <w:t>dodatková</w:t>
      </w:r>
      <w:proofErr w:type="spellEnd"/>
      <w:r w:rsidRPr="00D10DAF">
        <w:rPr>
          <w:rFonts w:ascii="Times New Roman" w:hAnsi="Times New Roman" w:cs="Times New Roman"/>
        </w:rPr>
        <w:t xml:space="preserve"> </w:t>
      </w:r>
      <w:proofErr w:type="spellStart"/>
      <w:r w:rsidRPr="00D10DAF">
        <w:rPr>
          <w:rFonts w:ascii="Times New Roman" w:hAnsi="Times New Roman" w:cs="Times New Roman"/>
        </w:rPr>
        <w:t>tabuľka</w:t>
      </w:r>
      <w:proofErr w:type="spellEnd"/>
      <w:r w:rsidRPr="00D10DAF">
        <w:rPr>
          <w:rFonts w:ascii="Times New Roman" w:hAnsi="Times New Roman" w:cs="Times New Roman"/>
          <w:b w:val="0"/>
          <w:bCs w:val="0"/>
        </w:rPr>
        <w:t xml:space="preserve">, </w:t>
      </w:r>
      <w:proofErr w:type="spellStart"/>
      <w:r w:rsidRPr="00D10DAF">
        <w:rPr>
          <w:rFonts w:ascii="Times New Roman" w:hAnsi="Times New Roman" w:cs="Times New Roman"/>
          <w:b w:val="0"/>
          <w:bCs w:val="0"/>
        </w:rPr>
        <w:t>obdĺžnik</w:t>
      </w:r>
      <w:proofErr w:type="spellEnd"/>
      <w:r>
        <w:rPr>
          <w:rFonts w:ascii="Times New Roman" w:hAnsi="Times New Roman" w:cs="Times New Roman"/>
          <w:b w:val="0"/>
          <w:bCs w:val="0"/>
        </w:rPr>
        <w:t>,</w:t>
      </w:r>
      <w:r w:rsidRPr="00D10DAF">
        <w:rPr>
          <w:rFonts w:ascii="Times New Roman" w:hAnsi="Times New Roman" w:cs="Times New Roman"/>
          <w:b w:val="0"/>
          <w:bCs w:val="0"/>
        </w:rPr>
        <w:t xml:space="preserve"> 540 mm x 330 mm</w:t>
      </w:r>
    </w:p>
    <w:p w14:paraId="717296AA" w14:textId="77777777" w:rsidR="00D10DAF" w:rsidRPr="00D10DAF" w:rsidRDefault="00D10DAF" w:rsidP="00D10DAF">
      <w:pPr>
        <w:pStyle w:val="Nadpis1"/>
        <w:spacing w:before="1"/>
        <w:rPr>
          <w:rFonts w:ascii="Times New Roman" w:hAnsi="Times New Roman" w:cs="Times New Roman"/>
        </w:rPr>
      </w:pPr>
    </w:p>
    <w:p w14:paraId="5DBC1966" w14:textId="77777777" w:rsidR="00D10DAF" w:rsidRDefault="00D10DAF" w:rsidP="00AC37F7">
      <w:pPr>
        <w:pStyle w:val="Zkladntext"/>
        <w:ind w:right="69"/>
      </w:pPr>
    </w:p>
    <w:p w14:paraId="4C1C5D78" w14:textId="77777777" w:rsidR="004564B3" w:rsidRDefault="004564B3" w:rsidP="00AC37F7">
      <w:pPr>
        <w:pStyle w:val="Zkladntext"/>
        <w:ind w:right="69"/>
      </w:pPr>
    </w:p>
    <w:p w14:paraId="2146DE31" w14:textId="1F684084" w:rsidR="004564B3" w:rsidRDefault="004564B3" w:rsidP="00AC37F7">
      <w:pPr>
        <w:pStyle w:val="Zkladntext"/>
        <w:ind w:right="69"/>
      </w:pPr>
      <w:r>
        <w:rPr>
          <w:noProof/>
        </w:rPr>
        <w:drawing>
          <wp:inline distT="0" distB="0" distL="0" distR="0" wp14:anchorId="7D7FCAB6" wp14:editId="4953DDAF">
            <wp:extent cx="3771900" cy="2813623"/>
            <wp:effectExtent l="0" t="0" r="0" b="6350"/>
            <wp:docPr id="1774569829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5762" name="Obrázok 1651757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5468" cy="282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9AAB4" w14:textId="7A041AA3" w:rsidR="004564B3" w:rsidRDefault="004564B3" w:rsidP="00AC37F7">
      <w:pPr>
        <w:pStyle w:val="Zkladntext"/>
        <w:ind w:right="69"/>
      </w:pPr>
      <w:proofErr w:type="spellStart"/>
      <w:r>
        <w:t>Ukážka</w:t>
      </w:r>
      <w:proofErr w:type="spellEnd"/>
      <w:r>
        <w:t xml:space="preserve"> </w:t>
      </w:r>
      <w:proofErr w:type="spellStart"/>
      <w:r>
        <w:t>výstražnej</w:t>
      </w:r>
      <w:proofErr w:type="spellEnd"/>
      <w:r>
        <w:t xml:space="preserve"> </w:t>
      </w:r>
      <w:proofErr w:type="spellStart"/>
      <w:r>
        <w:t>značky</w:t>
      </w:r>
      <w:proofErr w:type="spellEnd"/>
    </w:p>
    <w:p w14:paraId="6A5C0A4E" w14:textId="77777777" w:rsidR="004564B3" w:rsidRDefault="004564B3" w:rsidP="00AC37F7">
      <w:pPr>
        <w:pStyle w:val="Zkladntext"/>
        <w:ind w:right="69"/>
      </w:pPr>
    </w:p>
    <w:p w14:paraId="4BD86E65" w14:textId="77777777" w:rsidR="004564B3" w:rsidRDefault="004564B3" w:rsidP="00AC37F7">
      <w:pPr>
        <w:pStyle w:val="Zkladntext"/>
        <w:ind w:right="69"/>
      </w:pPr>
    </w:p>
    <w:p w14:paraId="03372453" w14:textId="77777777" w:rsidR="004564B3" w:rsidRDefault="004564B3" w:rsidP="00AC37F7">
      <w:pPr>
        <w:pStyle w:val="Zkladntext"/>
        <w:ind w:right="69"/>
      </w:pPr>
    </w:p>
    <w:p w14:paraId="7A8BA263" w14:textId="02591796" w:rsidR="004564B3" w:rsidRDefault="004564B3" w:rsidP="00AC37F7">
      <w:pPr>
        <w:pStyle w:val="Zkladntext"/>
        <w:ind w:right="69"/>
      </w:pPr>
      <w:r>
        <w:rPr>
          <w:noProof/>
        </w:rPr>
        <w:drawing>
          <wp:inline distT="0" distB="0" distL="0" distR="0" wp14:anchorId="7909FA08" wp14:editId="40098C30">
            <wp:extent cx="3749118" cy="2701571"/>
            <wp:effectExtent l="0" t="0" r="3810" b="3810"/>
            <wp:docPr id="128313633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136332" name="Obrázok 128313633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323" cy="2728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6FC6C" w14:textId="3165F8A9" w:rsidR="004564B3" w:rsidRDefault="004564B3" w:rsidP="00AC37F7">
      <w:pPr>
        <w:pStyle w:val="Zkladntext"/>
        <w:ind w:right="69"/>
      </w:pPr>
      <w:proofErr w:type="spellStart"/>
      <w:r>
        <w:t>Ukážka</w:t>
      </w:r>
      <w:proofErr w:type="spellEnd"/>
      <w:r>
        <w:t xml:space="preserve"> </w:t>
      </w:r>
      <w:proofErr w:type="spellStart"/>
      <w:r>
        <w:t>informačnej</w:t>
      </w:r>
      <w:proofErr w:type="spellEnd"/>
      <w:r>
        <w:t xml:space="preserve"> </w:t>
      </w:r>
      <w:proofErr w:type="spellStart"/>
      <w:r>
        <w:t>značky</w:t>
      </w:r>
      <w:proofErr w:type="spellEnd"/>
    </w:p>
    <w:p w14:paraId="2810C024" w14:textId="77777777" w:rsidR="004564B3" w:rsidRDefault="004564B3" w:rsidP="00AC37F7">
      <w:pPr>
        <w:pStyle w:val="Zkladntext"/>
        <w:ind w:right="69"/>
      </w:pPr>
    </w:p>
    <w:p w14:paraId="797C044D" w14:textId="2DC85C5A" w:rsidR="00BD50B4" w:rsidRDefault="004564B3" w:rsidP="00AC37F7">
      <w:pPr>
        <w:pStyle w:val="Zkladntext"/>
        <w:ind w:right="69"/>
      </w:pPr>
      <w:r>
        <w:rPr>
          <w:noProof/>
        </w:rPr>
        <w:lastRenderedPageBreak/>
        <w:drawing>
          <wp:inline distT="0" distB="0" distL="0" distR="0" wp14:anchorId="4258E91B" wp14:editId="0AE9A271">
            <wp:extent cx="3086630" cy="4797425"/>
            <wp:effectExtent l="0" t="0" r="0" b="3175"/>
            <wp:docPr id="1523698679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698679" name="Obrázok 152369867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029" cy="4830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9924B4" w14:textId="48393077" w:rsidR="004564B3" w:rsidRDefault="004564B3" w:rsidP="00AC37F7">
      <w:pPr>
        <w:pStyle w:val="Zkladntext"/>
        <w:ind w:right="69"/>
      </w:pPr>
      <w:proofErr w:type="spellStart"/>
      <w:r>
        <w:t>Ukážka</w:t>
      </w:r>
      <w:proofErr w:type="spellEnd"/>
      <w:r>
        <w:t xml:space="preserve"> </w:t>
      </w:r>
      <w:proofErr w:type="spellStart"/>
      <w:r>
        <w:t>dodatkovej</w:t>
      </w:r>
      <w:proofErr w:type="spellEnd"/>
      <w:r>
        <w:t xml:space="preserve"> </w:t>
      </w:r>
      <w:proofErr w:type="spellStart"/>
      <w:r>
        <w:t>tabuľky</w:t>
      </w:r>
      <w:proofErr w:type="spellEnd"/>
    </w:p>
    <w:p w14:paraId="2579BC43" w14:textId="77777777" w:rsidR="004564B3" w:rsidRDefault="004564B3" w:rsidP="00AC37F7">
      <w:pPr>
        <w:pStyle w:val="Zkladntext"/>
        <w:ind w:right="69"/>
      </w:pPr>
    </w:p>
    <w:p w14:paraId="3F0A5848" w14:textId="77777777" w:rsidR="004564B3" w:rsidRDefault="004564B3" w:rsidP="004564B3">
      <w:pPr>
        <w:pStyle w:val="Zkladntext"/>
        <w:ind w:right="104"/>
        <w:jc w:val="both"/>
      </w:pPr>
    </w:p>
    <w:p w14:paraId="5B09A765" w14:textId="5505152E" w:rsidR="004564B3" w:rsidRPr="00FA0AEF" w:rsidRDefault="004564B3" w:rsidP="004564B3">
      <w:pPr>
        <w:pStyle w:val="Zkladntext"/>
        <w:ind w:right="104"/>
        <w:jc w:val="both"/>
      </w:pPr>
      <w:r>
        <w:t xml:space="preserve">Tieto </w:t>
      </w:r>
      <w:proofErr w:type="spellStart"/>
      <w:r>
        <w:t>prvky</w:t>
      </w:r>
      <w:proofErr w:type="spellEnd"/>
      <w:r>
        <w:t xml:space="preserve"> </w:t>
      </w:r>
      <w:proofErr w:type="spellStart"/>
      <w:r>
        <w:t>musia</w:t>
      </w:r>
      <w:proofErr w:type="spellEnd"/>
      <w:r w:rsidRPr="00FA0AEF">
        <w:t xml:space="preserve"> </w:t>
      </w:r>
      <w:proofErr w:type="spellStart"/>
      <w:r w:rsidRPr="00FA0AEF">
        <w:t>byť</w:t>
      </w:r>
      <w:proofErr w:type="spellEnd"/>
      <w:r w:rsidRPr="00FA0AEF">
        <w:t xml:space="preserve"> </w:t>
      </w:r>
      <w:proofErr w:type="spellStart"/>
      <w:r w:rsidRPr="00FA0AEF">
        <w:t>vyroben</w:t>
      </w:r>
      <w:r>
        <w:t>é</w:t>
      </w:r>
      <w:proofErr w:type="spellEnd"/>
      <w:r w:rsidRPr="00FA0AEF">
        <w:t xml:space="preserve"> z </w:t>
      </w:r>
      <w:proofErr w:type="spellStart"/>
      <w:r w:rsidRPr="00FA0AEF">
        <w:t>kompozitného</w:t>
      </w:r>
      <w:proofErr w:type="spellEnd"/>
      <w:r w:rsidRPr="00FA0AEF">
        <w:t xml:space="preserve"> </w:t>
      </w:r>
      <w:proofErr w:type="spellStart"/>
      <w:r w:rsidRPr="00FA0AEF">
        <w:t>materiálu</w:t>
      </w:r>
      <w:proofErr w:type="spellEnd"/>
      <w:r w:rsidRPr="00FA0AEF">
        <w:t xml:space="preserve"> Image</w:t>
      </w:r>
      <w:r w:rsidRPr="00FA0AEF">
        <w:rPr>
          <w:spacing w:val="1"/>
        </w:rPr>
        <w:t xml:space="preserve"> </w:t>
      </w:r>
      <w:r w:rsidRPr="00FA0AEF">
        <w:t xml:space="preserve">Bond Lite </w:t>
      </w:r>
      <w:proofErr w:type="spellStart"/>
      <w:r w:rsidRPr="00FA0AEF">
        <w:t>hrúbky</w:t>
      </w:r>
      <w:proofErr w:type="spellEnd"/>
      <w:r w:rsidRPr="00FA0AEF">
        <w:t xml:space="preserve"> 4 mm.</w:t>
      </w:r>
    </w:p>
    <w:p w14:paraId="1C67AF07" w14:textId="77777777" w:rsidR="004564B3" w:rsidRDefault="004564B3" w:rsidP="004564B3">
      <w:pPr>
        <w:pStyle w:val="Zkladntext"/>
        <w:ind w:right="104"/>
        <w:jc w:val="both"/>
      </w:pPr>
      <w:proofErr w:type="spellStart"/>
      <w:r>
        <w:t>Zadná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informačného</w:t>
      </w:r>
      <w:proofErr w:type="spellEnd"/>
      <w:r>
        <w:t xml:space="preserve"> </w:t>
      </w:r>
      <w:proofErr w:type="spellStart"/>
      <w:r>
        <w:t>prvku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vystužená</w:t>
      </w:r>
      <w:proofErr w:type="spellEnd"/>
      <w:r>
        <w:t xml:space="preserve"> </w:t>
      </w:r>
      <w:proofErr w:type="spellStart"/>
      <w:r>
        <w:t>kovovým</w:t>
      </w:r>
      <w:proofErr w:type="spellEnd"/>
      <w:r>
        <w:t xml:space="preserve"> </w:t>
      </w:r>
      <w:proofErr w:type="spellStart"/>
      <w:r>
        <w:t>profilom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ktorý</w:t>
      </w:r>
      <w:proofErr w:type="spellEnd"/>
      <w:r>
        <w:rPr>
          <w:spacing w:val="1"/>
        </w:rPr>
        <w:t xml:space="preserve"> </w:t>
      </w:r>
      <w:proofErr w:type="spellStart"/>
      <w:r>
        <w:t>slúži</w:t>
      </w:r>
      <w:proofErr w:type="spellEnd"/>
      <w:r>
        <w:rPr>
          <w:spacing w:val="1"/>
        </w:rPr>
        <w:t xml:space="preserve"> </w:t>
      </w:r>
      <w:proofErr w:type="spellStart"/>
      <w:r>
        <w:t>zároveň</w:t>
      </w:r>
      <w:proofErr w:type="spellEnd"/>
      <w:r>
        <w:rPr>
          <w:spacing w:val="1"/>
        </w:rPr>
        <w:t xml:space="preserve"> </w:t>
      </w:r>
      <w:proofErr w:type="spellStart"/>
      <w:r>
        <w:t>aj</w:t>
      </w:r>
      <w:proofErr w:type="spellEnd"/>
      <w:r>
        <w:rPr>
          <w:spacing w:val="1"/>
        </w:rPr>
        <w:t xml:space="preserve"> </w:t>
      </w:r>
      <w:proofErr w:type="spellStart"/>
      <w:r>
        <w:t>ako</w:t>
      </w:r>
      <w:proofErr w:type="spellEnd"/>
      <w:r>
        <w:rPr>
          <w:spacing w:val="1"/>
        </w:rPr>
        <w:t xml:space="preserve"> </w:t>
      </w:r>
      <w:proofErr w:type="spellStart"/>
      <w:r>
        <w:t>lišta</w:t>
      </w:r>
      <w:proofErr w:type="spellEnd"/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proofErr w:type="spellStart"/>
      <w:r>
        <w:t>uchytenie</w:t>
      </w:r>
      <w:proofErr w:type="spellEnd"/>
      <w:r>
        <w:rPr>
          <w:spacing w:val="1"/>
        </w:rPr>
        <w:t xml:space="preserve"> </w:t>
      </w:r>
      <w:proofErr w:type="spellStart"/>
      <w:r>
        <w:t>montážneho</w:t>
      </w:r>
      <w:proofErr w:type="spellEnd"/>
      <w:r>
        <w:rPr>
          <w:spacing w:val="1"/>
        </w:rPr>
        <w:t xml:space="preserve"> </w:t>
      </w:r>
      <w:proofErr w:type="spellStart"/>
      <w:r>
        <w:t>prvku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Obrazová</w:t>
      </w:r>
      <w:proofErr w:type="spellEnd"/>
      <w:r>
        <w:rPr>
          <w:spacing w:val="1"/>
        </w:rPr>
        <w:t xml:space="preserve"> </w:t>
      </w:r>
      <w:proofErr w:type="spellStart"/>
      <w:r>
        <w:t>časť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t>tvorená</w:t>
      </w:r>
      <w:proofErr w:type="spellEnd"/>
      <w:r>
        <w:rPr>
          <w:spacing w:val="1"/>
        </w:rPr>
        <w:t xml:space="preserve"> </w:t>
      </w:r>
      <w:proofErr w:type="spellStart"/>
      <w:r>
        <w:t>počítačovou</w:t>
      </w:r>
      <w:proofErr w:type="spellEnd"/>
      <w:r>
        <w:t xml:space="preserve"> </w:t>
      </w:r>
      <w:proofErr w:type="spellStart"/>
      <w:r>
        <w:t>grafikou</w:t>
      </w:r>
      <w:proofErr w:type="spellEnd"/>
      <w:r>
        <w:t xml:space="preserve"> na </w:t>
      </w:r>
      <w:proofErr w:type="spellStart"/>
      <w:r>
        <w:t>samolepiacej</w:t>
      </w:r>
      <w:proofErr w:type="spellEnd"/>
      <w:r>
        <w:t xml:space="preserve"> </w:t>
      </w:r>
      <w:proofErr w:type="spellStart"/>
      <w:r>
        <w:t>fólii</w:t>
      </w:r>
      <w:proofErr w:type="spellEnd"/>
      <w:r>
        <w:t xml:space="preserve"> </w:t>
      </w:r>
      <w:proofErr w:type="spellStart"/>
      <w:r>
        <w:t>symbolmi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písmom</w:t>
      </w:r>
      <w:proofErr w:type="spellEnd"/>
      <w:r>
        <w:t xml:space="preserve"> Alternate Gothic No2AT </w:t>
      </w:r>
      <w:proofErr w:type="spellStart"/>
      <w:r>
        <w:t>čiernej</w:t>
      </w:r>
      <w:proofErr w:type="spellEnd"/>
      <w:r>
        <w:t xml:space="preserve"> </w:t>
      </w:r>
      <w:proofErr w:type="spellStart"/>
      <w:r>
        <w:t>farby</w:t>
      </w:r>
      <w:proofErr w:type="spellEnd"/>
      <w:r>
        <w:t xml:space="preserve"> a je</w:t>
      </w:r>
      <w:r>
        <w:rPr>
          <w:spacing w:val="1"/>
        </w:rPr>
        <w:t xml:space="preserve"> </w:t>
      </w:r>
      <w:proofErr w:type="spellStart"/>
      <w:r>
        <w:t>prekrytá</w:t>
      </w:r>
      <w:proofErr w:type="spellEnd"/>
      <w:r>
        <w:rPr>
          <w:spacing w:val="13"/>
        </w:rPr>
        <w:t xml:space="preserve"> </w:t>
      </w:r>
      <w:proofErr w:type="spellStart"/>
      <w:r>
        <w:t>laminovanou</w:t>
      </w:r>
      <w:proofErr w:type="spellEnd"/>
      <w:r>
        <w:rPr>
          <w:spacing w:val="14"/>
        </w:rPr>
        <w:t xml:space="preserve"> </w:t>
      </w:r>
      <w:proofErr w:type="spellStart"/>
      <w:r>
        <w:t>vrstvou</w:t>
      </w:r>
      <w:proofErr w:type="spellEnd"/>
      <w:r>
        <w:rPr>
          <w:spacing w:val="14"/>
        </w:rPr>
        <w:t xml:space="preserve"> </w:t>
      </w:r>
      <w:proofErr w:type="spellStart"/>
      <w:r>
        <w:t>odolnou</w:t>
      </w:r>
      <w:proofErr w:type="spellEnd"/>
      <w:r>
        <w:rPr>
          <w:spacing w:val="14"/>
        </w:rPr>
        <w:t xml:space="preserve"> </w:t>
      </w:r>
      <w:r>
        <w:t>UV</w:t>
      </w:r>
      <w:r>
        <w:rPr>
          <w:spacing w:val="9"/>
        </w:rPr>
        <w:t xml:space="preserve"> </w:t>
      </w:r>
      <w:proofErr w:type="spellStart"/>
      <w:r>
        <w:t>žiareniu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vode</w:t>
      </w:r>
      <w:proofErr w:type="spellEnd"/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proofErr w:type="spellStart"/>
      <w:r>
        <w:t>bežnému</w:t>
      </w:r>
      <w:proofErr w:type="spellEnd"/>
      <w:r>
        <w:rPr>
          <w:spacing w:val="14"/>
        </w:rPr>
        <w:t xml:space="preserve"> </w:t>
      </w:r>
      <w:proofErr w:type="spellStart"/>
      <w:r>
        <w:t>poškriabaniu</w:t>
      </w:r>
      <w:proofErr w:type="spellEnd"/>
      <w:r>
        <w:t>.</w:t>
      </w:r>
      <w:r>
        <w:rPr>
          <w:spacing w:val="14"/>
        </w:rPr>
        <w:t xml:space="preserve"> </w:t>
      </w:r>
      <w:proofErr w:type="spellStart"/>
      <w:r>
        <w:t>Obrazová</w:t>
      </w:r>
      <w:proofErr w:type="spellEnd"/>
      <w:r>
        <w:rPr>
          <w:spacing w:val="14"/>
        </w:rPr>
        <w:t xml:space="preserve"> </w:t>
      </w:r>
      <w:proofErr w:type="spellStart"/>
      <w:r>
        <w:t>časť</w:t>
      </w:r>
      <w:proofErr w:type="spellEnd"/>
      <w:r>
        <w:rPr>
          <w:spacing w:val="-58"/>
        </w:rPr>
        <w:t xml:space="preserve"> </w:t>
      </w:r>
      <w:r>
        <w:t xml:space="preserve">je </w:t>
      </w:r>
      <w:proofErr w:type="spellStart"/>
      <w:r>
        <w:t>kompaktná</w:t>
      </w:r>
      <w:proofErr w:type="spellEnd"/>
      <w:r>
        <w:t xml:space="preserve"> a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prerušovaná</w:t>
      </w:r>
      <w:proofErr w:type="spellEnd"/>
      <w:r>
        <w:t xml:space="preserve"> </w:t>
      </w:r>
      <w:proofErr w:type="spellStart"/>
      <w:r>
        <w:t>spojovacím</w:t>
      </w:r>
      <w:proofErr w:type="spellEnd"/>
      <w:r>
        <w:t xml:space="preserve"> </w:t>
      </w:r>
      <w:proofErr w:type="spellStart"/>
      <w:r>
        <w:t>materiálom</w:t>
      </w:r>
      <w:proofErr w:type="spellEnd"/>
      <w:r>
        <w:t xml:space="preserve">. </w:t>
      </w:r>
    </w:p>
    <w:p w14:paraId="50B25125" w14:textId="6E8DA997" w:rsidR="004564B3" w:rsidRDefault="004564B3" w:rsidP="004564B3">
      <w:pPr>
        <w:pStyle w:val="Zkladntext"/>
        <w:ind w:right="104"/>
        <w:jc w:val="both"/>
      </w:pPr>
      <w:r>
        <w:t xml:space="preserve">Ku </w:t>
      </w:r>
      <w:proofErr w:type="spellStart"/>
      <w:r>
        <w:t>každému</w:t>
      </w:r>
      <w:proofErr w:type="spellEnd"/>
      <w:r>
        <w:t xml:space="preserve"> </w:t>
      </w:r>
      <w:proofErr w:type="spellStart"/>
      <w:r>
        <w:t>informačnému</w:t>
      </w:r>
      <w:proofErr w:type="spellEnd"/>
      <w:r>
        <w:t xml:space="preserve"> </w:t>
      </w:r>
      <w:proofErr w:type="spellStart"/>
      <w:r>
        <w:t>prvku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priložený</w:t>
      </w:r>
      <w:proofErr w:type="spellEnd"/>
      <w:r>
        <w:t xml:space="preserve"> </w:t>
      </w:r>
      <w:proofErr w:type="spellStart"/>
      <w:r>
        <w:t>potrebný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kovových</w:t>
      </w:r>
      <w:proofErr w:type="spellEnd"/>
      <w:r>
        <w:t xml:space="preserve"> </w:t>
      </w:r>
      <w:proofErr w:type="spellStart"/>
      <w:r>
        <w:t>upevňovacích</w:t>
      </w:r>
      <w:proofErr w:type="spellEnd"/>
      <w:r>
        <w:t xml:space="preserve"> </w:t>
      </w:r>
      <w:proofErr w:type="spellStart"/>
      <w:r>
        <w:t>prvkov</w:t>
      </w:r>
      <w:proofErr w:type="spellEnd"/>
      <w:r>
        <w:t xml:space="preserve"> - </w:t>
      </w:r>
      <w:proofErr w:type="spellStart"/>
      <w:r>
        <w:t>objímka</w:t>
      </w:r>
      <w:proofErr w:type="spellEnd"/>
      <w:r>
        <w:t xml:space="preserve"> na</w:t>
      </w:r>
      <w:r>
        <w:rPr>
          <w:spacing w:val="1"/>
        </w:rPr>
        <w:t xml:space="preserve"> </w:t>
      </w:r>
      <w:proofErr w:type="spellStart"/>
      <w:r>
        <w:t>smerovník</w:t>
      </w:r>
      <w:proofErr w:type="spellEnd"/>
      <w:r>
        <w:t xml:space="preserve"> </w:t>
      </w:r>
      <w:proofErr w:type="spellStart"/>
      <w:r>
        <w:t>priemeru</w:t>
      </w:r>
      <w:proofErr w:type="spellEnd"/>
      <w:r>
        <w:t xml:space="preserve"> 60 mm so </w:t>
      </w:r>
      <w:proofErr w:type="spellStart"/>
      <w:r>
        <w:t>skrutkami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držiak</w:t>
      </w:r>
      <w:proofErr w:type="spellEnd"/>
      <w:r>
        <w:t xml:space="preserve"> na </w:t>
      </w:r>
      <w:proofErr w:type="spellStart"/>
      <w:r>
        <w:t>páskovanie</w:t>
      </w:r>
      <w:proofErr w:type="spellEnd"/>
      <w:r>
        <w:t xml:space="preserve"> (pre</w:t>
      </w:r>
      <w:r>
        <w:rPr>
          <w:spacing w:val="1"/>
        </w:rPr>
        <w:t xml:space="preserve"> </w:t>
      </w:r>
      <w:proofErr w:type="spellStart"/>
      <w:r>
        <w:t>upevnenie</w:t>
      </w:r>
      <w:proofErr w:type="spellEnd"/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proofErr w:type="spellStart"/>
      <w:r>
        <w:t>betónový</w:t>
      </w:r>
      <w:proofErr w:type="spellEnd"/>
      <w:r>
        <w:rPr>
          <w:spacing w:val="1"/>
        </w:rPr>
        <w:t xml:space="preserve"> </w:t>
      </w:r>
      <w:proofErr w:type="spellStart"/>
      <w:r>
        <w:t>stĺp</w:t>
      </w:r>
      <w:proofErr w:type="spellEnd"/>
      <w:r>
        <w:t xml:space="preserve">). </w:t>
      </w:r>
      <w:proofErr w:type="spellStart"/>
      <w:r>
        <w:t>Všetky</w:t>
      </w:r>
      <w:proofErr w:type="spellEnd"/>
      <w:r>
        <w:rPr>
          <w:spacing w:val="1"/>
        </w:rPr>
        <w:t xml:space="preserve"> </w:t>
      </w:r>
      <w:proofErr w:type="spellStart"/>
      <w:r>
        <w:t>montážne</w:t>
      </w:r>
      <w:proofErr w:type="spellEnd"/>
      <w:r>
        <w:rPr>
          <w:spacing w:val="1"/>
        </w:rPr>
        <w:t xml:space="preserve"> </w:t>
      </w:r>
      <w:proofErr w:type="spellStart"/>
      <w:r>
        <w:t>prvky</w:t>
      </w:r>
      <w:proofErr w:type="spellEnd"/>
      <w:r>
        <w:rPr>
          <w:spacing w:val="1"/>
        </w:rPr>
        <w:t xml:space="preserve"> </w:t>
      </w:r>
      <w:proofErr w:type="spellStart"/>
      <w:r>
        <w:t>musia</w:t>
      </w:r>
      <w:proofErr w:type="spellEnd"/>
      <w:r>
        <w:t xml:space="preserve"> </w:t>
      </w:r>
      <w:proofErr w:type="spellStart"/>
      <w:r>
        <w:t>byť</w:t>
      </w:r>
      <w:proofErr w:type="spellEnd"/>
      <w:r>
        <w:rPr>
          <w:spacing w:val="1"/>
        </w:rPr>
        <w:t xml:space="preserve"> </w:t>
      </w:r>
      <w:proofErr w:type="spellStart"/>
      <w:r>
        <w:t>demontovateľné</w:t>
      </w:r>
      <w:proofErr w:type="spellEnd"/>
      <w:r>
        <w:rPr>
          <w:spacing w:val="1"/>
        </w:rPr>
        <w:t xml:space="preserve"> </w:t>
      </w:r>
      <w:r>
        <w:t>bez</w:t>
      </w:r>
      <w:r>
        <w:rPr>
          <w:spacing w:val="1"/>
        </w:rPr>
        <w:t xml:space="preserve"> </w:t>
      </w:r>
      <w:proofErr w:type="spellStart"/>
      <w:r>
        <w:t>poškodenia</w:t>
      </w:r>
      <w:proofErr w:type="spellEnd"/>
      <w:r>
        <w:t>, pre</w:t>
      </w:r>
      <w:r>
        <w:rPr>
          <w:spacing w:val="1"/>
        </w:rPr>
        <w:t xml:space="preserve"> </w:t>
      </w:r>
      <w:proofErr w:type="spellStart"/>
      <w:r>
        <w:t>možnosť</w:t>
      </w:r>
      <w:proofErr w:type="spellEnd"/>
      <w:r>
        <w:rPr>
          <w:spacing w:val="-1"/>
        </w:rPr>
        <w:t xml:space="preserve"> </w:t>
      </w:r>
      <w:proofErr w:type="spellStart"/>
      <w:r>
        <w:t>ďalšieho</w:t>
      </w:r>
      <w:proofErr w:type="spellEnd"/>
      <w:r>
        <w:t xml:space="preserve"> </w:t>
      </w:r>
      <w:proofErr w:type="spellStart"/>
      <w:r>
        <w:t>použitia</w:t>
      </w:r>
      <w:proofErr w:type="spellEnd"/>
      <w:r>
        <w:t>.</w:t>
      </w:r>
    </w:p>
    <w:p w14:paraId="3938F28B" w14:textId="77777777" w:rsidR="00D10DAF" w:rsidRDefault="00D10DAF" w:rsidP="004564B3">
      <w:pPr>
        <w:pStyle w:val="Zkladntext"/>
        <w:ind w:right="104"/>
        <w:jc w:val="both"/>
      </w:pPr>
    </w:p>
    <w:p w14:paraId="1DFD1589" w14:textId="77777777" w:rsidR="004564B3" w:rsidRDefault="004564B3" w:rsidP="004564B3">
      <w:pPr>
        <w:pStyle w:val="Zkladntext"/>
        <w:ind w:left="0"/>
        <w:rPr>
          <w:sz w:val="22"/>
        </w:rPr>
      </w:pPr>
    </w:p>
    <w:p w14:paraId="112FEDA2" w14:textId="77777777" w:rsidR="004564B3" w:rsidRDefault="004564B3" w:rsidP="004564B3">
      <w:pPr>
        <w:pStyle w:val="Nadpis1"/>
        <w:rPr>
          <w:rFonts w:ascii="Times New Roman"/>
        </w:rPr>
      </w:pPr>
      <w:proofErr w:type="spellStart"/>
      <w:r>
        <w:rPr>
          <w:rFonts w:ascii="Times New Roman"/>
        </w:rPr>
        <w:t>Podmienky</w:t>
      </w:r>
      <w:proofErr w:type="spellEnd"/>
      <w:r>
        <w:rPr>
          <w:rFonts w:ascii="Times New Roman"/>
          <w:spacing w:val="-1"/>
        </w:rPr>
        <w:t xml:space="preserve"> </w:t>
      </w:r>
      <w:proofErr w:type="spellStart"/>
      <w:r>
        <w:rPr>
          <w:rFonts w:ascii="Times New Roman"/>
        </w:rPr>
        <w:t>dodania</w:t>
      </w:r>
      <w:proofErr w:type="spellEnd"/>
    </w:p>
    <w:p w14:paraId="76BC108D" w14:textId="77777777" w:rsidR="004564B3" w:rsidRDefault="004564B3" w:rsidP="004564B3">
      <w:pPr>
        <w:pStyle w:val="Nadpis1"/>
        <w:rPr>
          <w:rFonts w:ascii="Times New Roman"/>
        </w:rPr>
      </w:pPr>
    </w:p>
    <w:p w14:paraId="1285292A" w14:textId="7421E055" w:rsidR="00D10DAF" w:rsidRDefault="00D10DAF" w:rsidP="00D10DAF">
      <w:pPr>
        <w:pStyle w:val="Zkladntext"/>
        <w:ind w:right="104"/>
        <w:jc w:val="both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je </w:t>
      </w:r>
      <w:proofErr w:type="spellStart"/>
      <w:r>
        <w:t>vždy</w:t>
      </w:r>
      <w:proofErr w:type="spellEnd"/>
      <w:r>
        <w:t xml:space="preserve"> do 15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obdržania</w:t>
      </w:r>
      <w:proofErr w:type="spellEnd"/>
      <w:r>
        <w:t xml:space="preserve"> </w:t>
      </w:r>
      <w:proofErr w:type="spellStart"/>
      <w:r>
        <w:t>zadania</w:t>
      </w:r>
      <w:proofErr w:type="spellEnd"/>
      <w:r>
        <w:t xml:space="preserve"> do </w:t>
      </w:r>
      <w:proofErr w:type="spellStart"/>
      <w:r>
        <w:t>výroby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30.</w:t>
      </w:r>
      <w:r>
        <w:t xml:space="preserve"> </w:t>
      </w:r>
      <w:r>
        <w:t>4.</w:t>
      </w:r>
      <w:r>
        <w:t xml:space="preserve"> </w:t>
      </w:r>
      <w:r>
        <w:t>2027</w:t>
      </w:r>
    </w:p>
    <w:p w14:paraId="09436FF3" w14:textId="52A8118B" w:rsidR="004564B3" w:rsidRDefault="004564B3" w:rsidP="004564B3">
      <w:pPr>
        <w:pStyle w:val="Zkladntext"/>
        <w:ind w:right="69"/>
      </w:pPr>
      <w:proofErr w:type="spellStart"/>
      <w:r>
        <w:t>Celková</w:t>
      </w:r>
      <w:proofErr w:type="spellEnd"/>
      <w:r>
        <w:rPr>
          <w:spacing w:val="1"/>
        </w:rPr>
        <w:t xml:space="preserve"> </w:t>
      </w:r>
      <w:proofErr w:type="spellStart"/>
      <w:r>
        <w:t>cena</w:t>
      </w:r>
      <w:proofErr w:type="spellEnd"/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proofErr w:type="spellStart"/>
      <w:r>
        <w:t>informačný</w:t>
      </w:r>
      <w:proofErr w:type="spellEnd"/>
      <w:r>
        <w:rPr>
          <w:spacing w:val="59"/>
        </w:rPr>
        <w:t xml:space="preserve"> </w:t>
      </w:r>
      <w:proofErr w:type="spellStart"/>
      <w:r>
        <w:t>prvok</w:t>
      </w:r>
      <w:proofErr w:type="spellEnd"/>
      <w:r>
        <w:rPr>
          <w:spacing w:val="2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t>súčet</w:t>
      </w:r>
      <w:proofErr w:type="spellEnd"/>
      <w:r>
        <w:rPr>
          <w:spacing w:val="2"/>
        </w:rPr>
        <w:t xml:space="preserve"> </w:t>
      </w:r>
      <w:proofErr w:type="spellStart"/>
      <w:r>
        <w:t>ceny</w:t>
      </w:r>
      <w:proofErr w:type="spellEnd"/>
      <w:r>
        <w:rPr>
          <w:spacing w:val="59"/>
        </w:rPr>
        <w:t xml:space="preserve"> </w:t>
      </w:r>
      <w:r>
        <w:t>za</w:t>
      </w:r>
      <w:r>
        <w:rPr>
          <w:spacing w:val="1"/>
        </w:rPr>
        <w:t xml:space="preserve"> </w:t>
      </w:r>
      <w:proofErr w:type="spellStart"/>
      <w:r>
        <w:t>výrobok</w:t>
      </w:r>
      <w:proofErr w:type="spellEnd"/>
      <w:r>
        <w:rPr>
          <w:spacing w:val="2"/>
        </w:rPr>
        <w:t xml:space="preserve"> </w:t>
      </w:r>
      <w:r>
        <w:t xml:space="preserve">( </w:t>
      </w:r>
      <w:proofErr w:type="spellStart"/>
      <w:r>
        <w:t>výstražná</w:t>
      </w:r>
      <w:proofErr w:type="spellEnd"/>
      <w:r>
        <w:t xml:space="preserve"> </w:t>
      </w:r>
      <w:proofErr w:type="spellStart"/>
      <w:r>
        <w:t>značka</w:t>
      </w:r>
      <w:proofErr w:type="spellEnd"/>
      <w:r>
        <w:t xml:space="preserve">, </w:t>
      </w:r>
      <w:proofErr w:type="spellStart"/>
      <w:r>
        <w:t>informačná</w:t>
      </w:r>
      <w:proofErr w:type="spellEnd"/>
      <w:r>
        <w:t xml:space="preserve"> </w:t>
      </w:r>
      <w:proofErr w:type="spellStart"/>
      <w:r>
        <w:t>značka</w:t>
      </w:r>
      <w:proofErr w:type="spellEnd"/>
      <w:r>
        <w:t xml:space="preserve">, </w:t>
      </w:r>
      <w:proofErr w:type="spellStart"/>
      <w:r>
        <w:t>dodatková</w:t>
      </w:r>
      <w:proofErr w:type="spellEnd"/>
      <w:r>
        <w:t xml:space="preserve"> </w:t>
      </w:r>
      <w:proofErr w:type="spellStart"/>
      <w:r>
        <w:t>tabuľka</w:t>
      </w:r>
      <w:proofErr w:type="spellEnd"/>
      <w:r w:rsidRPr="00450705">
        <w:rPr>
          <w:spacing w:val="26"/>
        </w:rPr>
        <w:t xml:space="preserve"> </w:t>
      </w:r>
      <w:r>
        <w:t>+</w:t>
      </w:r>
      <w:r>
        <w:rPr>
          <w:spacing w:val="29"/>
        </w:rPr>
        <w:t xml:space="preserve"> </w:t>
      </w:r>
      <w:proofErr w:type="spellStart"/>
      <w:r>
        <w:t>upevňovací</w:t>
      </w:r>
      <w:proofErr w:type="spellEnd"/>
      <w:r>
        <w:rPr>
          <w:spacing w:val="27"/>
        </w:rPr>
        <w:t xml:space="preserve"> </w:t>
      </w:r>
      <w:proofErr w:type="spellStart"/>
      <w:r>
        <w:t>prvok</w:t>
      </w:r>
      <w:proofErr w:type="spellEnd"/>
      <w:r>
        <w:rPr>
          <w:spacing w:val="27"/>
        </w:rPr>
        <w:t xml:space="preserve"> </w:t>
      </w:r>
      <w:proofErr w:type="spellStart"/>
      <w:r>
        <w:t>podľa</w:t>
      </w:r>
      <w:proofErr w:type="spellEnd"/>
      <w:r>
        <w:rPr>
          <w:spacing w:val="28"/>
        </w:rPr>
        <w:t xml:space="preserve"> </w:t>
      </w:r>
      <w:proofErr w:type="spellStart"/>
      <w:r>
        <w:t>zadania</w:t>
      </w:r>
      <w:proofErr w:type="spellEnd"/>
      <w:r>
        <w:rPr>
          <w:spacing w:val="29"/>
        </w:rPr>
        <w:t xml:space="preserve"> </w:t>
      </w:r>
      <w:proofErr w:type="spellStart"/>
      <w:r>
        <w:t>objednávateľa</w:t>
      </w:r>
      <w:proofErr w:type="spellEnd"/>
      <w:r>
        <w:t>)</w:t>
      </w:r>
      <w:r>
        <w:rPr>
          <w:spacing w:val="28"/>
        </w:rPr>
        <w:t xml:space="preserve"> </w:t>
      </w:r>
      <w:r>
        <w:t>+</w:t>
      </w:r>
      <w:r>
        <w:rPr>
          <w:spacing w:val="26"/>
        </w:rPr>
        <w:t xml:space="preserve"> </w:t>
      </w:r>
      <w:proofErr w:type="spellStart"/>
      <w:r>
        <w:rPr>
          <w:spacing w:val="26"/>
        </w:rPr>
        <w:t>náklady</w:t>
      </w:r>
      <w:proofErr w:type="spellEnd"/>
      <w:r>
        <w:rPr>
          <w:spacing w:val="26"/>
        </w:rPr>
        <w:t xml:space="preserve"> na </w:t>
      </w:r>
      <w:proofErr w:type="spellStart"/>
      <w:r>
        <w:t>dopravu</w:t>
      </w:r>
      <w:proofErr w:type="spellEnd"/>
      <w:r>
        <w:rPr>
          <w:spacing w:val="28"/>
        </w:rPr>
        <w:t xml:space="preserve"> </w:t>
      </w:r>
      <w:r>
        <w:t>na</w:t>
      </w:r>
      <w:r>
        <w:rPr>
          <w:spacing w:val="25"/>
        </w:rPr>
        <w:t xml:space="preserve"> </w:t>
      </w:r>
      <w:proofErr w:type="spellStart"/>
      <w:r>
        <w:t>miesto</w:t>
      </w:r>
      <w:proofErr w:type="spellEnd"/>
      <w:r>
        <w:rPr>
          <w:spacing w:val="27"/>
        </w:rPr>
        <w:t xml:space="preserve"> </w:t>
      </w:r>
      <w:proofErr w:type="spellStart"/>
      <w:r>
        <w:t>určenia</w:t>
      </w:r>
      <w:proofErr w:type="spellEnd"/>
      <w:r>
        <w:rPr>
          <w:spacing w:val="-57"/>
        </w:rPr>
        <w:t xml:space="preserve">                  </w:t>
      </w:r>
      <w:r>
        <w:t>(</w:t>
      </w:r>
      <w:proofErr w:type="spellStart"/>
      <w:r>
        <w:t>celé</w:t>
      </w:r>
      <w:proofErr w:type="spellEnd"/>
      <w:r>
        <w:rPr>
          <w:spacing w:val="-2"/>
        </w:rPr>
        <w:t xml:space="preserve"> </w:t>
      </w:r>
      <w:proofErr w:type="spellStart"/>
      <w:r>
        <w:t>Slovensko</w:t>
      </w:r>
      <w:proofErr w:type="spellEnd"/>
      <w:r>
        <w:t xml:space="preserve"> -</w:t>
      </w:r>
      <w:r>
        <w:rPr>
          <w:spacing w:val="-1"/>
        </w:rPr>
        <w:t xml:space="preserve"> </w:t>
      </w:r>
      <w:proofErr w:type="spellStart"/>
      <w:r>
        <w:t>podľa</w:t>
      </w:r>
      <w:proofErr w:type="spellEnd"/>
      <w:r>
        <w:rPr>
          <w:spacing w:val="-1"/>
        </w:rPr>
        <w:t xml:space="preserve"> </w:t>
      </w:r>
      <w:proofErr w:type="spellStart"/>
      <w:r>
        <w:t>sídla</w:t>
      </w:r>
      <w:proofErr w:type="spellEnd"/>
      <w:r>
        <w:rPr>
          <w:spacing w:val="-1"/>
        </w:rPr>
        <w:t xml:space="preserve"> </w:t>
      </w:r>
      <w:proofErr w:type="spellStart"/>
      <w:r>
        <w:t>príslušnej</w:t>
      </w:r>
      <w:proofErr w:type="spellEnd"/>
      <w:r>
        <w:t xml:space="preserve"> </w:t>
      </w:r>
      <w:proofErr w:type="spellStart"/>
      <w:r>
        <w:t>komisie</w:t>
      </w:r>
      <w:proofErr w:type="spellEnd"/>
      <w:r>
        <w:t xml:space="preserve"> </w:t>
      </w:r>
      <w:proofErr w:type="spellStart"/>
      <w:r>
        <w:t>značenia</w:t>
      </w:r>
      <w:proofErr w:type="spellEnd"/>
      <w:r>
        <w:t>).</w:t>
      </w:r>
      <w:r w:rsidR="00D10DAF">
        <w:t>□</w:t>
      </w:r>
    </w:p>
    <w:p w14:paraId="7B2A849B" w14:textId="77777777" w:rsidR="004564B3" w:rsidRDefault="004564B3" w:rsidP="004564B3">
      <w:pPr>
        <w:pStyle w:val="Zkladntext"/>
        <w:ind w:right="69"/>
      </w:pPr>
    </w:p>
    <w:p w14:paraId="63700200" w14:textId="77777777" w:rsidR="004564B3" w:rsidRDefault="004564B3" w:rsidP="00AC37F7">
      <w:pPr>
        <w:pStyle w:val="Zkladntext"/>
        <w:ind w:right="69"/>
      </w:pPr>
    </w:p>
    <w:sectPr w:rsidR="004564B3">
      <w:type w:val="continuous"/>
      <w:pgSz w:w="11900" w:h="16840"/>
      <w:pgMar w:top="106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35D43"/>
    <w:multiLevelType w:val="hybridMultilevel"/>
    <w:tmpl w:val="B838CC30"/>
    <w:lvl w:ilvl="0" w:tplc="F0769A9C">
      <w:numFmt w:val="bullet"/>
      <w:lvlText w:val="-"/>
      <w:lvlJc w:val="left"/>
      <w:pPr>
        <w:ind w:left="5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 w16cid:durableId="74136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7D"/>
    <w:rsid w:val="000B4315"/>
    <w:rsid w:val="00110279"/>
    <w:rsid w:val="00114B7D"/>
    <w:rsid w:val="00166FA8"/>
    <w:rsid w:val="00450705"/>
    <w:rsid w:val="004564B3"/>
    <w:rsid w:val="004D2550"/>
    <w:rsid w:val="00703CDA"/>
    <w:rsid w:val="00744C9C"/>
    <w:rsid w:val="00875B93"/>
    <w:rsid w:val="008B04E3"/>
    <w:rsid w:val="009327D5"/>
    <w:rsid w:val="00976A4E"/>
    <w:rsid w:val="00AC37F7"/>
    <w:rsid w:val="00B1731D"/>
    <w:rsid w:val="00BA09B3"/>
    <w:rsid w:val="00BD50B4"/>
    <w:rsid w:val="00D10DAF"/>
    <w:rsid w:val="00E71A75"/>
    <w:rsid w:val="00E71E72"/>
    <w:rsid w:val="00E75618"/>
    <w:rsid w:val="00E82D10"/>
    <w:rsid w:val="00E925C9"/>
    <w:rsid w:val="00EB5851"/>
    <w:rsid w:val="00FA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5B22"/>
  <w15:docId w15:val="{3BA491C0-5135-4736-A676-322927861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y"/>
    <w:uiPriority w:val="9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00"/>
    </w:pPr>
    <w:rPr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č. 1</vt:lpstr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č. 1</dc:title>
  <dc:creator>UZIV ATEL</dc:creator>
  <cp:lastModifiedBy>Lu Ka</cp:lastModifiedBy>
  <cp:revision>4</cp:revision>
  <cp:lastPrinted>2025-05-22T13:19:00Z</cp:lastPrinted>
  <dcterms:created xsi:type="dcterms:W3CDTF">2026-05-13T13:24:00Z</dcterms:created>
  <dcterms:modified xsi:type="dcterms:W3CDTF">2026-05-13T13:45:00Z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2022-06-15T00:00:00Z</vt:filetime>
  </property>
</Properties>
</file>